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017D33BF"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DA4A6C">
        <w:rPr>
          <w:rFonts w:ascii="HelveticaNeueLT Std Med Cn" w:hAnsi="HelveticaNeueLT Std Med Cn"/>
          <w:color w:val="000000" w:themeColor="text1"/>
        </w:rPr>
        <w:t>Juli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851CE14" w14:textId="77777777" w:rsidR="00DA4A6C" w:rsidRDefault="00DA4A6C" w:rsidP="00DA4A6C">
            <w:pPr>
              <w:pStyle w:val="Fliesstext"/>
              <w:rPr>
                <w:rFonts w:ascii="HelveticaNeueLT Std Cn" w:hAnsi="HelveticaNeueLT Std Cn" w:cs="HelveticaNeueLT Std Cn"/>
                <w:w w:val="108"/>
              </w:rPr>
            </w:pPr>
            <w:r>
              <w:rPr>
                <w:rFonts w:ascii="HelveticaNeueLT Std Cn" w:hAnsi="HelveticaNeueLT Std Cn" w:cs="HelveticaNeueLT Std Cn"/>
                <w:w w:val="108"/>
              </w:rPr>
              <w:t>Neubau Feuerwehr und Bauhof, Metzingen</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66C51AC5" w:rsidR="00694171" w:rsidRPr="00DA4A6C" w:rsidRDefault="00DA4A6C" w:rsidP="00DA4A6C">
            <w:pPr>
              <w:pStyle w:val="Headline"/>
              <w:rPr>
                <w:rFonts w:ascii="HelveticaNeueLT Std Med Cn" w:hAnsi="HelveticaNeueLT Std Med Cn" w:cs="HelveticaNeueLT Std Med Cn"/>
              </w:rPr>
            </w:pPr>
            <w:r>
              <w:rPr>
                <w:rFonts w:ascii="HelveticaNeueLT Std Med Cn" w:hAnsi="HelveticaNeueLT Std Med Cn" w:cs="HelveticaNeueLT Std Med Cn"/>
              </w:rPr>
              <w:t>Wie aus einem Guss</w:t>
            </w:r>
          </w:p>
          <w:p w14:paraId="4515E205" w14:textId="77777777" w:rsidR="008517DB" w:rsidRPr="0042142F" w:rsidRDefault="008517DB" w:rsidP="008517DB">
            <w:pPr>
              <w:rPr>
                <w:rFonts w:ascii="HelveticaNeueLT Std Cn" w:hAnsi="HelveticaNeueLT Std Cn" w:cs="HelveticaNeueLT Std Cn"/>
                <w:w w:val="112"/>
              </w:rPr>
            </w:pPr>
          </w:p>
          <w:p w14:paraId="3FA9CFEE" w14:textId="445AD7B9" w:rsidR="001C3A85" w:rsidRDefault="00DA4A6C" w:rsidP="001C3A85">
            <w:pPr>
              <w:pStyle w:val="Fliesstext"/>
              <w:suppressAutoHyphens/>
              <w:rPr>
                <w:rFonts w:ascii="HelveticaNeueLT Std Cn" w:hAnsi="HelveticaNeueLT Std Cn" w:cs="HelveticaNeueLT Std Cn"/>
                <w:b/>
                <w:bCs/>
                <w:w w:val="113"/>
              </w:rPr>
            </w:pPr>
            <w:r>
              <w:rPr>
                <w:rFonts w:ascii="HelveticaNeueLT Std Cn" w:hAnsi="HelveticaNeueLT Std Cn" w:cs="HelveticaNeueLT Std Cn"/>
                <w:b/>
                <w:bCs/>
                <w:w w:val="113"/>
              </w:rPr>
              <w:t xml:space="preserve">Beim Neubau der Feuerwehr und des Bauhofs in Metzingen entschieden sich </w:t>
            </w:r>
            <w:proofErr w:type="spellStart"/>
            <w:r>
              <w:rPr>
                <w:rFonts w:ascii="HelveticaNeueLT Std Cn" w:hAnsi="HelveticaNeueLT Std Cn" w:cs="HelveticaNeueLT Std Cn"/>
                <w:b/>
                <w:bCs/>
                <w:w w:val="113"/>
              </w:rPr>
              <w:t>dasch</w:t>
            </w:r>
            <w:proofErr w:type="spellEnd"/>
            <w:r>
              <w:rPr>
                <w:rFonts w:ascii="HelveticaNeueLT Std Cn" w:hAnsi="HelveticaNeueLT Std Cn" w:cs="HelveticaNeueLT Std Cn"/>
                <w:b/>
                <w:bCs/>
                <w:w w:val="113"/>
              </w:rPr>
              <w:t xml:space="preserve"> zürn + </w:t>
            </w:r>
            <w:proofErr w:type="spellStart"/>
            <w:r>
              <w:rPr>
                <w:rFonts w:ascii="HelveticaNeueLT Std Cn" w:hAnsi="HelveticaNeueLT Std Cn" w:cs="HelveticaNeueLT Std Cn"/>
                <w:b/>
                <w:bCs/>
                <w:w w:val="113"/>
              </w:rPr>
              <w:t>partner</w:t>
            </w:r>
            <w:proofErr w:type="spellEnd"/>
            <w:r>
              <w:rPr>
                <w:rFonts w:ascii="HelveticaNeueLT Std Cn" w:hAnsi="HelveticaNeueLT Std Cn" w:cs="HelveticaNeueLT Std Cn"/>
                <w:b/>
                <w:bCs/>
                <w:w w:val="113"/>
              </w:rPr>
              <w:t xml:space="preserve"> Architekten für monolithische Gebäudehüllen aus 60 Zentimeter starkem </w:t>
            </w:r>
            <w:proofErr w:type="spellStart"/>
            <w:r>
              <w:rPr>
                <w:rFonts w:ascii="HelveticaNeueLT Std Cn" w:hAnsi="HelveticaNeueLT Std Cn" w:cs="HelveticaNeueLT Std Cn"/>
                <w:b/>
                <w:bCs/>
                <w:w w:val="113"/>
              </w:rPr>
              <w:t>Liapor</w:t>
            </w:r>
            <w:proofErr w:type="spellEnd"/>
            <w:r>
              <w:rPr>
                <w:rFonts w:ascii="HelveticaNeueLT Std Cn" w:hAnsi="HelveticaNeueLT Std Cn" w:cs="HelveticaNeueLT Std Cn"/>
                <w:b/>
                <w:bCs/>
                <w:w w:val="113"/>
              </w:rPr>
              <w:t>-Leichtbeton. Der Baustoff steht für Robustheit, Sicherheit und handwerkliches Können, und seine besondere Materialität verbindet die einzelnen Funktionsbereiche zu einem stimmigen, homogenen Gesamtensemble</w:t>
            </w:r>
            <w:r w:rsidR="001C3A85">
              <w:rPr>
                <w:rFonts w:ascii="HelveticaNeueLT Std Cn" w:hAnsi="HelveticaNeueLT Std Cn" w:cs="HelveticaNeueLT Std Cn"/>
                <w:b/>
                <w:bCs/>
                <w:w w:val="113"/>
              </w:rPr>
              <w:t>.</w:t>
            </w:r>
          </w:p>
          <w:p w14:paraId="02D443C1" w14:textId="77777777" w:rsidR="008517DB" w:rsidRPr="0042142F" w:rsidRDefault="008517DB" w:rsidP="0042142F">
            <w:pPr>
              <w:pStyle w:val="Fliesstext"/>
              <w:rPr>
                <w:rFonts w:ascii="HelveticaNeueLT Std Cn" w:hAnsi="HelveticaNeueLT Std Cn" w:cs="HelveticaNeueLT Std Cn"/>
                <w:w w:val="112"/>
              </w:rPr>
            </w:pPr>
          </w:p>
          <w:p w14:paraId="0FF66050" w14:textId="77777777" w:rsidR="00DA4A6C" w:rsidRPr="00DA4A6C" w:rsidRDefault="00DA4A6C" w:rsidP="00DA4A6C">
            <w:pPr>
              <w:pStyle w:val="Fliesstext"/>
              <w:rPr>
                <w:rFonts w:ascii="HelveticaNeueLT Std Cn" w:hAnsi="HelveticaNeueLT Std Cn" w:cs="HelveticaNeueLT Std Cn"/>
                <w:w w:val="112"/>
              </w:rPr>
            </w:pPr>
            <w:r w:rsidRPr="00DA4A6C">
              <w:rPr>
                <w:rFonts w:ascii="HelveticaNeueLT Std Cn" w:hAnsi="HelveticaNeueLT Std Cn" w:cs="HelveticaNeueLT Std Cn"/>
                <w:w w:val="112"/>
              </w:rPr>
              <w:t xml:space="preserve">Vor Kurzem bezogen in Metzingen die Feuerwehr und der städtische Bauhof ihr neues, im Süden der Stadt gelegenes Quartier. Es besteht aus zwei Gebäudeeinheiten mit einer Bruttogeschossfläche von gut 7.000 Quadratmetern, die leicht terrassiert der Geländetopographie folgen und über eine Rampe miteinander verbunden sind. Im nordwestlichen, u-förmigen Gebäudekomplex ist die Feuerwehr untergebracht, und hier befinden sich auch die Fahrzeughalle für 26 Einsatzwagen samt Schlauch- und Übungsturm, Werkstätten, Waschhalle, sowie Büros und Schulungsräume. Daran schließt sich in südöstlicher Richtung der Gebäuderiegel des Baubetriebshofs an, zu dem unter anderem eine Halle für zwölf Fahrzeuge sowie eine Schreiner- und Schlosserwerkstatt gehören. Die beiden Bereiche für die Feuerwehr und den Bauhof sind dabei räumlich klar voneinander getrennt, sodass sich die Einheiten nicht in die Quere kommen und ein reibungsloser Betrieb sichergestellt ist. Konzipiert und umgesetzt wurde das Projekt unter der Bauherrschaft der Stadt Metzingen vom Architekturbüro </w:t>
            </w:r>
            <w:proofErr w:type="spellStart"/>
            <w:r w:rsidRPr="00DA4A6C">
              <w:rPr>
                <w:rFonts w:ascii="HelveticaNeueLT Std Cn" w:hAnsi="HelveticaNeueLT Std Cn" w:cs="HelveticaNeueLT Std Cn"/>
                <w:w w:val="112"/>
              </w:rPr>
              <w:t>dasch</w:t>
            </w:r>
            <w:proofErr w:type="spellEnd"/>
            <w:r w:rsidRPr="00DA4A6C">
              <w:rPr>
                <w:rFonts w:ascii="HelveticaNeueLT Std Cn" w:hAnsi="HelveticaNeueLT Std Cn" w:cs="HelveticaNeueLT Std Cn"/>
                <w:w w:val="112"/>
              </w:rPr>
              <w:t xml:space="preserve"> zürn + </w:t>
            </w:r>
            <w:proofErr w:type="spellStart"/>
            <w:r w:rsidRPr="00DA4A6C">
              <w:rPr>
                <w:rFonts w:ascii="HelveticaNeueLT Std Cn" w:hAnsi="HelveticaNeueLT Std Cn" w:cs="HelveticaNeueLT Std Cn"/>
                <w:w w:val="112"/>
              </w:rPr>
              <w:t>partner</w:t>
            </w:r>
            <w:proofErr w:type="spellEnd"/>
            <w:r w:rsidRPr="00DA4A6C">
              <w:rPr>
                <w:rFonts w:ascii="HelveticaNeueLT Std Cn" w:hAnsi="HelveticaNeueLT Std Cn" w:cs="HelveticaNeueLT Std Cn"/>
                <w:w w:val="112"/>
              </w:rPr>
              <w:t xml:space="preserve"> in Stuttgart, das den entsprechenden Wettbewerb 2017 gewann. </w:t>
            </w:r>
          </w:p>
          <w:p w14:paraId="25CA117C" w14:textId="77777777" w:rsidR="00DA4A6C" w:rsidRDefault="00DA4A6C" w:rsidP="00DA4A6C">
            <w:pPr>
              <w:pStyle w:val="Fliesstext"/>
              <w:rPr>
                <w:rFonts w:ascii="HelveticaNeueLT Std Cn" w:hAnsi="HelveticaNeueLT Std Cn" w:cs="HelveticaNeueLT Std Cn"/>
                <w:w w:val="112"/>
              </w:rPr>
            </w:pPr>
          </w:p>
          <w:p w14:paraId="1AE37DC4" w14:textId="77777777" w:rsidR="00DA4A6C" w:rsidRPr="00DA4A6C" w:rsidRDefault="00DA4A6C" w:rsidP="00DA4A6C">
            <w:pPr>
              <w:pStyle w:val="Z"/>
              <w:suppressAutoHyphens/>
              <w:rPr>
                <w:rFonts w:ascii="HelveticaNeueLT Std Cn" w:hAnsi="HelveticaNeueLT Std Cn" w:cs="HelveticaNeueLT Std Cn"/>
              </w:rPr>
            </w:pPr>
            <w:r w:rsidRPr="00DA4A6C">
              <w:rPr>
                <w:rFonts w:ascii="HelveticaNeueLT Std Cn" w:hAnsi="HelveticaNeueLT Std Cn" w:cs="HelveticaNeueLT Std Cn"/>
              </w:rPr>
              <w:t>Innere Werte nach außen tragen</w:t>
            </w:r>
          </w:p>
          <w:p w14:paraId="79D98A64" w14:textId="06436D80" w:rsidR="00DA4A6C" w:rsidRPr="00DA4A6C" w:rsidRDefault="00DA4A6C" w:rsidP="00DA4A6C">
            <w:pPr>
              <w:pStyle w:val="Fliesstext"/>
              <w:rPr>
                <w:rFonts w:ascii="HelveticaNeueLT Std Cn" w:hAnsi="HelveticaNeueLT Std Cn" w:cs="HelveticaNeueLT Std Cn"/>
                <w:w w:val="112"/>
              </w:rPr>
            </w:pPr>
            <w:r w:rsidRPr="00DA4A6C">
              <w:rPr>
                <w:rFonts w:ascii="HelveticaNeueLT Std Cn" w:hAnsi="HelveticaNeueLT Std Cn" w:cs="HelveticaNeueLT Std Cn"/>
                <w:w w:val="112"/>
              </w:rPr>
              <w:t xml:space="preserve">Auch wenn die Bereiche Feuerwehr und Bauhof räumlich und organisatorisch klar voneinander separiert sind, wirkt das </w:t>
            </w:r>
            <w:r w:rsidRPr="00DA4A6C">
              <w:rPr>
                <w:rFonts w:ascii="HelveticaNeueLT Std Cn" w:hAnsi="HelveticaNeueLT Std Cn" w:cs="HelveticaNeueLT Std Cn"/>
                <w:w w:val="112"/>
              </w:rPr>
              <w:lastRenderedPageBreak/>
              <w:t xml:space="preserve">Gesamtensemble absolut zusammengehörig und fast schon wie aus einem Guss. Das liegt an der stimmigen Gebäudekubatur, vor allem aber am äußeren, einheitlichen Erscheinungsbild der Gebäudehüllen. Sie bestehen aus insgesamt rund 1.000 Kubikmeter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 xml:space="preserve">-Leichtbeton mit der Betongüte LC12/13 D1.2 in 60 Zentimetern Wandstärke. Die besondere Materialität des Baustoffs passt dabei in vielerlei Hinsicht ideal ins Entwurfskonzept: „Wir wollten ein Gebäude schaffen, dessen Erscheinungsbild dem entspricht, was eine Feuerwehr verkörpert: beispielsweise Robustheit, Sicherheit, Verlässlichkeit, handwerkliches Können“, erläutert Architekt Helmut </w:t>
            </w:r>
            <w:proofErr w:type="spellStart"/>
            <w:r w:rsidRPr="00DA4A6C">
              <w:rPr>
                <w:rFonts w:ascii="HelveticaNeueLT Std Cn" w:hAnsi="HelveticaNeueLT Std Cn" w:cs="HelveticaNeueLT Std Cn"/>
                <w:w w:val="112"/>
              </w:rPr>
              <w:t>Dasch</w:t>
            </w:r>
            <w:proofErr w:type="spellEnd"/>
            <w:r w:rsidRPr="00DA4A6C">
              <w:rPr>
                <w:rFonts w:ascii="HelveticaNeueLT Std Cn" w:hAnsi="HelveticaNeueLT Std Cn" w:cs="HelveticaNeueLT Std Cn"/>
                <w:w w:val="112"/>
              </w:rPr>
              <w:t xml:space="preserve">. Und mit seiner </w:t>
            </w:r>
            <w:r w:rsidR="00C93EC1" w:rsidRPr="00C93EC1">
              <w:rPr>
                <w:rFonts w:ascii="HelveticaNeueLT Std Cn" w:hAnsi="HelveticaNeueLT Std Cn" w:cs="HelveticaNeueLT Std Cn"/>
                <w:w w:val="112"/>
              </w:rPr>
              <w:t xml:space="preserve">monolithischen Massivität, seiner Dauerhaftigkeit und der lebendigen Betonoberfläche </w:t>
            </w:r>
            <w:r w:rsidRPr="00DA4A6C">
              <w:rPr>
                <w:rFonts w:ascii="HelveticaNeueLT Std Cn" w:hAnsi="HelveticaNeueLT Std Cn" w:cs="HelveticaNeueLT Std Cn"/>
                <w:w w:val="112"/>
              </w:rPr>
              <w:t xml:space="preserve">steht der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-Leichtbeton genau für diese Attribute. Der Baustoff wird damit zum Botschafter, der die Werte und Identitäten von Feuerwehr und Bauhof ehrlich und authentisch nach außen transportiert.</w:t>
            </w:r>
          </w:p>
          <w:p w14:paraId="299F1A69" w14:textId="77777777" w:rsidR="00DA4A6C" w:rsidRDefault="00DA4A6C" w:rsidP="00DA4A6C">
            <w:pPr>
              <w:pStyle w:val="Fliesstext"/>
              <w:rPr>
                <w:rFonts w:ascii="HelveticaNeueLT Std Cn" w:hAnsi="HelveticaNeueLT Std Cn" w:cs="HelveticaNeueLT Std Cn"/>
                <w:w w:val="112"/>
              </w:rPr>
            </w:pPr>
          </w:p>
          <w:p w14:paraId="065FE1AB" w14:textId="77777777" w:rsidR="00DA4A6C" w:rsidRPr="00DA4A6C" w:rsidRDefault="00DA4A6C" w:rsidP="00DA4A6C">
            <w:pPr>
              <w:pStyle w:val="Z"/>
              <w:suppressAutoHyphens/>
              <w:rPr>
                <w:rFonts w:ascii="HelveticaNeueLT Std Cn" w:hAnsi="HelveticaNeueLT Std Cn" w:cs="HelveticaNeueLT Std Cn"/>
              </w:rPr>
            </w:pPr>
            <w:r w:rsidRPr="00DA4A6C">
              <w:rPr>
                <w:rFonts w:ascii="HelveticaNeueLT Std Cn" w:hAnsi="HelveticaNeueLT Std Cn" w:cs="HelveticaNeueLT Std Cn"/>
              </w:rPr>
              <w:t>Energieeffizienter Raumkomfort</w:t>
            </w:r>
          </w:p>
          <w:p w14:paraId="57C50031" w14:textId="77777777" w:rsidR="00DA4A6C" w:rsidRPr="00DA4A6C" w:rsidRDefault="00DA4A6C" w:rsidP="00DA4A6C">
            <w:pPr>
              <w:pStyle w:val="Fliesstext"/>
              <w:rPr>
                <w:rFonts w:ascii="HelveticaNeueLT Std Cn" w:hAnsi="HelveticaNeueLT Std Cn" w:cs="HelveticaNeueLT Std Cn"/>
                <w:w w:val="112"/>
              </w:rPr>
            </w:pPr>
            <w:r w:rsidRPr="00DA4A6C">
              <w:rPr>
                <w:rFonts w:ascii="HelveticaNeueLT Std Cn" w:hAnsi="HelveticaNeueLT Std Cn" w:cs="HelveticaNeueLT Std Cn"/>
                <w:w w:val="112"/>
              </w:rPr>
              <w:t xml:space="preserve">„Außerdem hat uns die Möglichkeit fasziniert, mit Leichtbeton als Baumaterial innen und außen fertige Oberflächen zu erhalten, die weder gestalterisch noch bauphysikalisch zusätzlich aufgebrachte Schichten benötigen.“ Und derartige Schichten, etwa in Form eines Wärmedämmverbundsystems, sind auch unter energetischen Aspekten nicht erforderlich. Schließlich sorgen die im Leichtbeton enthaltenen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-Blähtonkugeln dafür, dass die Außenwände hochwärmedämmend wirken und mit einer Wärmeleitzahl von 0,45 W/</w:t>
            </w:r>
            <w:proofErr w:type="spellStart"/>
            <w:r w:rsidRPr="00DA4A6C">
              <w:rPr>
                <w:rFonts w:ascii="HelveticaNeueLT Std Cn" w:hAnsi="HelveticaNeueLT Std Cn" w:cs="HelveticaNeueLT Std Cn"/>
                <w:w w:val="112"/>
              </w:rPr>
              <w:t>mK</w:t>
            </w:r>
            <w:proofErr w:type="spellEnd"/>
            <w:r w:rsidRPr="00DA4A6C">
              <w:rPr>
                <w:rFonts w:ascii="HelveticaNeueLT Std Cn" w:hAnsi="HelveticaNeueLT Std Cn" w:cs="HelveticaNeueLT Std Cn"/>
                <w:w w:val="112"/>
              </w:rPr>
              <w:t xml:space="preserve"> signifikant zur Reduzierung des Energiebedarfs beitragen. Weiterer Pluspunkt: „Durch die monolithische Bauweise ist eine hohe Wärmespeicherfähigkeit vorhanden. Dies wirkt sich positiv auf den sommerlichen Wärmeschutz aus, da Temperaturspitzen tagsüber gepuffert werden und dadurch Übertemperaturen vermieden werden“, erklärt Dipl.-Ing. (FH) Thomas </w:t>
            </w:r>
            <w:proofErr w:type="spellStart"/>
            <w:r w:rsidRPr="00DA4A6C">
              <w:rPr>
                <w:rFonts w:ascii="HelveticaNeueLT Std Cn" w:hAnsi="HelveticaNeueLT Std Cn" w:cs="HelveticaNeueLT Std Cn"/>
                <w:w w:val="112"/>
              </w:rPr>
              <w:t>Cejnek</w:t>
            </w:r>
            <w:proofErr w:type="spellEnd"/>
            <w:r w:rsidRPr="00DA4A6C">
              <w:rPr>
                <w:rFonts w:ascii="HelveticaNeueLT Std Cn" w:hAnsi="HelveticaNeueLT Std Cn" w:cs="HelveticaNeueLT Std Cn"/>
                <w:w w:val="112"/>
              </w:rPr>
              <w:t xml:space="preserve"> von der Stuttgarter GN Bauphysik Finkenberger + Kollegen Ingenieurgesellschaft mbH, die bei diesem Projekt bauphysikalisch beratend tätig war. Nicht zuletzt wirken sich die aus naturreinem, ca. 180 Millionen Jahre altem Lias-Ton gebrannten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 xml:space="preserve">-Blähtonkugeln positiv auf das Raumklima aus. Ausschlaggebend dafür ist ihre luftporendurchsetzte Innenstruktur. „Die Feuchte-Sorptionskurve von Leichtbeton ist grundsätzlich günstiger als die </w:t>
            </w:r>
            <w:r w:rsidRPr="00DA4A6C">
              <w:rPr>
                <w:rFonts w:ascii="HelveticaNeueLT Std Cn" w:hAnsi="HelveticaNeueLT Std Cn" w:cs="HelveticaNeueLT Std Cn"/>
                <w:w w:val="112"/>
              </w:rPr>
              <w:lastRenderedPageBreak/>
              <w:t xml:space="preserve">von Normalbeton, und tendenziell ist eine höhere Feuchteregulierung gegeben“, so Thomas </w:t>
            </w:r>
            <w:proofErr w:type="spellStart"/>
            <w:r w:rsidRPr="00DA4A6C">
              <w:rPr>
                <w:rFonts w:ascii="HelveticaNeueLT Std Cn" w:hAnsi="HelveticaNeueLT Std Cn" w:cs="HelveticaNeueLT Std Cn"/>
                <w:w w:val="112"/>
              </w:rPr>
              <w:t>Cejnek</w:t>
            </w:r>
            <w:proofErr w:type="spellEnd"/>
            <w:r w:rsidRPr="00DA4A6C">
              <w:rPr>
                <w:rFonts w:ascii="HelveticaNeueLT Std Cn" w:hAnsi="HelveticaNeueLT Std Cn" w:cs="HelveticaNeueLT Std Cn"/>
                <w:w w:val="112"/>
              </w:rPr>
              <w:t>. So kann sich ein stets ausgeglichenes Raumklima einstellen, das erfahrungsgemäß immer als sehr angenehm empfunden wird.</w:t>
            </w:r>
          </w:p>
          <w:p w14:paraId="3BA52DAB" w14:textId="77777777" w:rsidR="00DA4A6C" w:rsidRDefault="00DA4A6C" w:rsidP="00DA4A6C">
            <w:pPr>
              <w:pStyle w:val="Fliesstext"/>
              <w:rPr>
                <w:rFonts w:ascii="HelveticaNeueLT Std Cn" w:hAnsi="HelveticaNeueLT Std Cn" w:cs="HelveticaNeueLT Std Cn"/>
                <w:w w:val="112"/>
              </w:rPr>
            </w:pPr>
          </w:p>
          <w:p w14:paraId="2EE633A2" w14:textId="77777777" w:rsidR="00DA4A6C" w:rsidRPr="00DA4A6C" w:rsidRDefault="00DA4A6C" w:rsidP="00DA4A6C">
            <w:pPr>
              <w:pStyle w:val="Z"/>
              <w:suppressAutoHyphens/>
              <w:rPr>
                <w:rFonts w:ascii="HelveticaNeueLT Std Cn" w:hAnsi="HelveticaNeueLT Std Cn" w:cs="HelveticaNeueLT Std Cn"/>
              </w:rPr>
            </w:pPr>
            <w:r w:rsidRPr="00DA4A6C">
              <w:rPr>
                <w:rFonts w:ascii="HelveticaNeueLT Std Cn" w:hAnsi="HelveticaNeueLT Std Cn" w:cs="HelveticaNeueLT Std Cn"/>
              </w:rPr>
              <w:t>Stimmiges Gesamtbild</w:t>
            </w:r>
          </w:p>
          <w:p w14:paraId="4AD5D91B" w14:textId="1F632CAA" w:rsidR="00DA4A6C" w:rsidRDefault="00DA4A6C" w:rsidP="00DA4A6C">
            <w:pPr>
              <w:pStyle w:val="Fliesstext"/>
              <w:rPr>
                <w:rFonts w:ascii="HelveticaNeueLT Std Cn" w:hAnsi="HelveticaNeueLT Std Cn" w:cs="HelveticaNeueLT Std Cn"/>
                <w:w w:val="112"/>
              </w:rPr>
            </w:pPr>
            <w:r w:rsidRPr="00DA4A6C">
              <w:rPr>
                <w:rFonts w:ascii="HelveticaNeueLT Std Cn" w:hAnsi="HelveticaNeueLT Std Cn" w:cs="HelveticaNeueLT Std Cn"/>
                <w:w w:val="112"/>
              </w:rPr>
              <w:t xml:space="preserve">Nach Erstellung einer mehreren Meter langen Musterwand startete im Frühjahr 2022 die Errichtung der Gebäudehüllen. Hergestellt und geliefert wurde der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 xml:space="preserve">-Leichtbeton vom </w:t>
            </w:r>
            <w:proofErr w:type="spellStart"/>
            <w:r w:rsidRPr="00DA4A6C">
              <w:rPr>
                <w:rFonts w:ascii="HelveticaNeueLT Std Cn" w:hAnsi="HelveticaNeueLT Std Cn" w:cs="HelveticaNeueLT Std Cn"/>
                <w:w w:val="112"/>
              </w:rPr>
              <w:t>Wenzelburger</w:t>
            </w:r>
            <w:proofErr w:type="spellEnd"/>
            <w:r w:rsidRPr="00DA4A6C">
              <w:rPr>
                <w:rFonts w:ascii="HelveticaNeueLT Std Cn" w:hAnsi="HelveticaNeueLT Std Cn" w:cs="HelveticaNeueLT Std Cn"/>
                <w:w w:val="112"/>
              </w:rPr>
              <w:t xml:space="preserve"> Transportbetonwerk GmbH &amp; Co. KG in Neckartailfingen, die Ausführung übernahm die Gottlob Brodbeck GmbH &amp; Co. KG in Metzingen. Betoniert wurde mittels Schlauchkübeln in sechs bis zehn Meter langen </w:t>
            </w:r>
            <w:proofErr w:type="spellStart"/>
            <w:r w:rsidRPr="00DA4A6C">
              <w:rPr>
                <w:rFonts w:ascii="HelveticaNeueLT Std Cn" w:hAnsi="HelveticaNeueLT Std Cn" w:cs="HelveticaNeueLT Std Cn"/>
                <w:w w:val="112"/>
              </w:rPr>
              <w:t>Betonierabschnitten</w:t>
            </w:r>
            <w:proofErr w:type="spellEnd"/>
            <w:r w:rsidRPr="00DA4A6C">
              <w:rPr>
                <w:rFonts w:ascii="HelveticaNeueLT Std Cn" w:hAnsi="HelveticaNeueLT Std Cn" w:cs="HelveticaNeueLT Std Cn"/>
                <w:w w:val="112"/>
              </w:rPr>
              <w:t xml:space="preserve">. Diese waren versetzt angeordnet, sodass parallel an mehreren Stellen gleichzeitig gearbeitet werden konnte. Zum Einsatz kam dabei innen wie außen eine Rauspundschalung, deren feine Textur sich an allen Oberflächen abzeichnet – ebenso wie die feinen farblichen und strukturellen Unterschiede, die wie gewünscht das Handwerkliche des Bauprozesses nachzeichnen und bewusst nicht kosmetisch bereinigt wurden. Und trotz dieser Variantenvielfalt und Detailtiefe wirken alle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-Leichtbetonflächen absolut einheitlich und homogen. In ihrer Materialität bilden sie damit genau den richtigen Rahmen für das Gesamtensemble, das nach rund zweieinhalbjähriger Bauzeit im Herbst 2023 feierlich eingeweiht wurde.</w:t>
            </w:r>
          </w:p>
          <w:p w14:paraId="53660FAF" w14:textId="77777777" w:rsidR="00DA4A6C" w:rsidRDefault="00DA4A6C" w:rsidP="00DA4A6C">
            <w:pPr>
              <w:pStyle w:val="Fliesstext"/>
              <w:rPr>
                <w:rFonts w:ascii="HelveticaNeueLT Std Cn" w:hAnsi="HelveticaNeueLT Std Cn" w:cs="HelveticaNeueLT Std Cn"/>
                <w:w w:val="112"/>
              </w:rPr>
            </w:pPr>
          </w:p>
          <w:p w14:paraId="4A698146" w14:textId="77777777" w:rsidR="00DA4A6C" w:rsidRDefault="00DA4A6C" w:rsidP="00DA4A6C">
            <w:pPr>
              <w:pStyle w:val="Fliesstext"/>
              <w:rPr>
                <w:rFonts w:ascii="HelveticaNeueLT Std Cn" w:hAnsi="HelveticaNeueLT Std Cn" w:cs="HelveticaNeueLT Std Cn"/>
                <w:w w:val="112"/>
              </w:rPr>
            </w:pPr>
          </w:p>
          <w:p w14:paraId="7AEADD16" w14:textId="77777777" w:rsidR="00DA4A6C" w:rsidRPr="00DA4A6C" w:rsidRDefault="00DA4A6C" w:rsidP="00DA4A6C">
            <w:pPr>
              <w:pStyle w:val="Fliesstext"/>
              <w:rPr>
                <w:rFonts w:ascii="HelveticaNeueLT Std Cn" w:hAnsi="HelveticaNeueLT Std Cn" w:cs="HelveticaNeueLT Std Cn"/>
                <w:w w:val="112"/>
              </w:rPr>
            </w:pPr>
          </w:p>
          <w:p w14:paraId="08F6AE70" w14:textId="77777777" w:rsidR="00DA4A6C" w:rsidRPr="00DA4A6C" w:rsidRDefault="00DA4A6C" w:rsidP="00DA4A6C">
            <w:pPr>
              <w:pStyle w:val="Fliesstext"/>
              <w:rPr>
                <w:rFonts w:ascii="HelveticaNeueLT Std Cn" w:hAnsi="HelveticaNeueLT Std Cn" w:cs="HelveticaNeueLT Std Cn"/>
                <w:b/>
                <w:bCs/>
                <w:w w:val="112"/>
              </w:rPr>
            </w:pPr>
            <w:r w:rsidRPr="00DA4A6C">
              <w:rPr>
                <w:rFonts w:ascii="HelveticaNeueLT Std Cn" w:hAnsi="HelveticaNeueLT Std Cn" w:cs="HelveticaNeueLT Std Cn"/>
                <w:b/>
                <w:bCs/>
                <w:w w:val="112"/>
              </w:rPr>
              <w:t>Abbildungen</w:t>
            </w:r>
          </w:p>
          <w:p w14:paraId="7A8EB90E" w14:textId="77777777" w:rsidR="00DA4A6C" w:rsidRPr="00DA4A6C" w:rsidRDefault="00DA4A6C" w:rsidP="00DA4A6C">
            <w:pPr>
              <w:pStyle w:val="Fliesstext"/>
              <w:rPr>
                <w:rFonts w:ascii="HelveticaNeueLT Std Cn" w:hAnsi="HelveticaNeueLT Std Cn" w:cs="HelveticaNeueLT Std Cn"/>
                <w:w w:val="112"/>
              </w:rPr>
            </w:pPr>
          </w:p>
          <w:p w14:paraId="505E3B08" w14:textId="77777777" w:rsidR="00DA4A6C" w:rsidRPr="00DA4A6C" w:rsidRDefault="00DA4A6C" w:rsidP="00DA4A6C">
            <w:pPr>
              <w:pStyle w:val="Fliesstext"/>
              <w:rPr>
                <w:rFonts w:ascii="HelveticaNeueLT Std Cn" w:hAnsi="HelveticaNeueLT Std Cn" w:cs="HelveticaNeueLT Std Cn"/>
                <w:b/>
                <w:bCs/>
                <w:w w:val="112"/>
              </w:rPr>
            </w:pPr>
            <w:r w:rsidRPr="00DA4A6C">
              <w:rPr>
                <w:rFonts w:ascii="HelveticaNeueLT Std Cn" w:hAnsi="HelveticaNeueLT Std Cn" w:cs="HelveticaNeueLT Std Cn"/>
                <w:b/>
                <w:bCs/>
                <w:w w:val="112"/>
              </w:rPr>
              <w:t>Bild 1</w:t>
            </w:r>
          </w:p>
          <w:p w14:paraId="4A0B7FCB" w14:textId="77777777" w:rsidR="00DA4A6C" w:rsidRPr="00DA4A6C" w:rsidRDefault="00DA4A6C" w:rsidP="00DA4A6C">
            <w:pPr>
              <w:pStyle w:val="Fliesstext"/>
              <w:rPr>
                <w:rFonts w:ascii="HelveticaNeueLT Std Cn" w:hAnsi="HelveticaNeueLT Std Cn" w:cs="HelveticaNeueLT Std Cn"/>
                <w:w w:val="112"/>
              </w:rPr>
            </w:pPr>
            <w:r w:rsidRPr="00DA4A6C">
              <w:rPr>
                <w:rFonts w:ascii="HelveticaNeueLT Std Cn" w:hAnsi="HelveticaNeueLT Std Cn" w:cs="HelveticaNeueLT Std Cn"/>
                <w:w w:val="112"/>
              </w:rPr>
              <w:t xml:space="preserve">Kennzeichnend für den neuen Gebäudekomplex ist die einheitliche, wie aus einem Guss wirkende Gebäudehülle aus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 xml:space="preserve">-Leichtbeton. </w:t>
            </w:r>
          </w:p>
          <w:p w14:paraId="36325913" w14:textId="77777777" w:rsidR="00DA4A6C" w:rsidRPr="00DA4A6C" w:rsidRDefault="00DA4A6C" w:rsidP="00DA4A6C">
            <w:pPr>
              <w:pStyle w:val="Fliesstext"/>
              <w:rPr>
                <w:rFonts w:ascii="HelveticaNeueLT Std Cn" w:hAnsi="HelveticaNeueLT Std Cn" w:cs="HelveticaNeueLT Std Cn"/>
                <w:i/>
                <w:iCs/>
                <w:w w:val="112"/>
              </w:rPr>
            </w:pPr>
            <w:r w:rsidRPr="00DA4A6C">
              <w:rPr>
                <w:rFonts w:ascii="HelveticaNeueLT Std Cn" w:hAnsi="HelveticaNeueLT Std Cn" w:cs="HelveticaNeueLT Std Cn"/>
                <w:i/>
                <w:iCs/>
                <w:w w:val="112"/>
              </w:rPr>
              <w:t>Foto: Bernhard Tränkle</w:t>
            </w:r>
          </w:p>
          <w:p w14:paraId="44900EEF" w14:textId="77777777" w:rsidR="00DA4A6C" w:rsidRPr="00DA4A6C" w:rsidRDefault="00DA4A6C" w:rsidP="00DA4A6C">
            <w:pPr>
              <w:pStyle w:val="Fliesstext"/>
              <w:rPr>
                <w:rFonts w:ascii="HelveticaNeueLT Std Cn" w:hAnsi="HelveticaNeueLT Std Cn" w:cs="HelveticaNeueLT Std Cn"/>
                <w:i/>
                <w:iCs/>
                <w:w w:val="112"/>
              </w:rPr>
            </w:pPr>
            <w:r w:rsidRPr="00DA4A6C">
              <w:rPr>
                <w:rFonts w:ascii="HelveticaNeueLT Std Cn" w:hAnsi="HelveticaNeueLT Std Cn" w:cs="HelveticaNeueLT Std Cn"/>
                <w:i/>
                <w:iCs/>
                <w:w w:val="112"/>
              </w:rPr>
              <w:t>Abdruck bei Urheberangabe honorarfrei</w:t>
            </w:r>
          </w:p>
          <w:p w14:paraId="6599C947" w14:textId="77777777" w:rsidR="00DA4A6C" w:rsidRPr="00DA4A6C" w:rsidRDefault="00DA4A6C" w:rsidP="00DA4A6C">
            <w:pPr>
              <w:pStyle w:val="Fliesstext"/>
              <w:rPr>
                <w:rFonts w:ascii="HelveticaNeueLT Std Cn" w:hAnsi="HelveticaNeueLT Std Cn" w:cs="HelveticaNeueLT Std Cn"/>
                <w:w w:val="112"/>
              </w:rPr>
            </w:pPr>
          </w:p>
          <w:p w14:paraId="57CB9C8E" w14:textId="77777777" w:rsidR="00DA4A6C" w:rsidRPr="00DA4A6C" w:rsidRDefault="00DA4A6C" w:rsidP="00DA4A6C">
            <w:pPr>
              <w:pStyle w:val="Fliesstext"/>
              <w:rPr>
                <w:rFonts w:ascii="HelveticaNeueLT Std Cn" w:hAnsi="HelveticaNeueLT Std Cn" w:cs="HelveticaNeueLT Std Cn"/>
                <w:w w:val="112"/>
              </w:rPr>
            </w:pPr>
          </w:p>
          <w:p w14:paraId="3941E5C7" w14:textId="77777777" w:rsidR="00DA4A6C" w:rsidRPr="00DA4A6C" w:rsidRDefault="00DA4A6C" w:rsidP="00DA4A6C">
            <w:pPr>
              <w:pStyle w:val="Fliesstext"/>
              <w:rPr>
                <w:rFonts w:ascii="HelveticaNeueLT Std Cn" w:hAnsi="HelveticaNeueLT Std Cn" w:cs="HelveticaNeueLT Std Cn"/>
                <w:b/>
                <w:bCs/>
                <w:w w:val="112"/>
              </w:rPr>
            </w:pPr>
            <w:r w:rsidRPr="00DA4A6C">
              <w:rPr>
                <w:rFonts w:ascii="HelveticaNeueLT Std Cn" w:hAnsi="HelveticaNeueLT Std Cn" w:cs="HelveticaNeueLT Std Cn"/>
                <w:b/>
                <w:bCs/>
                <w:w w:val="112"/>
              </w:rPr>
              <w:t>Bild 2</w:t>
            </w:r>
          </w:p>
          <w:p w14:paraId="3018D63D" w14:textId="77777777" w:rsidR="00DA4A6C" w:rsidRPr="00DA4A6C" w:rsidRDefault="00DA4A6C" w:rsidP="00DA4A6C">
            <w:pPr>
              <w:pStyle w:val="Fliesstext"/>
              <w:rPr>
                <w:rFonts w:ascii="HelveticaNeueLT Std Cn" w:hAnsi="HelveticaNeueLT Std Cn" w:cs="HelveticaNeueLT Std Cn"/>
                <w:w w:val="112"/>
              </w:rPr>
            </w:pPr>
            <w:r w:rsidRPr="00DA4A6C">
              <w:rPr>
                <w:rFonts w:ascii="HelveticaNeueLT Std Cn" w:hAnsi="HelveticaNeueLT Std Cn" w:cs="HelveticaNeueLT Std Cn"/>
                <w:w w:val="112"/>
              </w:rPr>
              <w:lastRenderedPageBreak/>
              <w:t xml:space="preserve">Die gewünschte Robustheit und Dauerhaftigkeit verkörpern auch die 60 cm starken </w:t>
            </w:r>
            <w:proofErr w:type="spellStart"/>
            <w:r w:rsidRPr="00DA4A6C">
              <w:rPr>
                <w:rFonts w:ascii="HelveticaNeueLT Std Cn" w:hAnsi="HelveticaNeueLT Std Cn" w:cs="HelveticaNeueLT Std Cn"/>
                <w:w w:val="112"/>
              </w:rPr>
              <w:t>Liapor</w:t>
            </w:r>
            <w:proofErr w:type="spellEnd"/>
            <w:r w:rsidRPr="00DA4A6C">
              <w:rPr>
                <w:rFonts w:ascii="HelveticaNeueLT Std Cn" w:hAnsi="HelveticaNeueLT Std Cn" w:cs="HelveticaNeueLT Std Cn"/>
                <w:w w:val="112"/>
              </w:rPr>
              <w:t xml:space="preserve">-Leichtbetonwände im Bereich des Bauhofs. </w:t>
            </w:r>
          </w:p>
          <w:p w14:paraId="43DFBEEC" w14:textId="77777777" w:rsidR="00DA4A6C" w:rsidRPr="00DA4A6C" w:rsidRDefault="00DA4A6C" w:rsidP="00DA4A6C">
            <w:pPr>
              <w:pStyle w:val="Fliesstext"/>
              <w:rPr>
                <w:rFonts w:ascii="HelveticaNeueLT Std Cn" w:hAnsi="HelveticaNeueLT Std Cn" w:cs="HelveticaNeueLT Std Cn"/>
                <w:i/>
                <w:iCs/>
                <w:w w:val="112"/>
              </w:rPr>
            </w:pPr>
            <w:r w:rsidRPr="00DA4A6C">
              <w:rPr>
                <w:rFonts w:ascii="HelveticaNeueLT Std Cn" w:hAnsi="HelveticaNeueLT Std Cn" w:cs="HelveticaNeueLT Std Cn"/>
                <w:i/>
                <w:iCs/>
                <w:w w:val="112"/>
              </w:rPr>
              <w:t>Foto: Bernhard Tränkle</w:t>
            </w:r>
          </w:p>
          <w:p w14:paraId="13686EF5" w14:textId="79AC38A0" w:rsidR="00E45D0B" w:rsidRPr="00A61BFC" w:rsidRDefault="00DA4A6C" w:rsidP="00DA4A6C">
            <w:pPr>
              <w:pStyle w:val="Fliesstext"/>
              <w:rPr>
                <w:rFonts w:ascii="HelveticaNeueLT Std Cn" w:hAnsi="HelveticaNeueLT Std Cn" w:cs="HelveticaNeueLT Std Cn"/>
                <w:i/>
                <w:iCs/>
                <w:w w:val="112"/>
              </w:rPr>
            </w:pPr>
            <w:r w:rsidRPr="00DA4A6C">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E902D" w14:textId="77777777" w:rsidR="004226B6" w:rsidRDefault="004226B6" w:rsidP="009342A1">
      <w:r>
        <w:separator/>
      </w:r>
    </w:p>
  </w:endnote>
  <w:endnote w:type="continuationSeparator" w:id="0">
    <w:p w14:paraId="6A487BBC" w14:textId="77777777" w:rsidR="004226B6" w:rsidRDefault="004226B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B6590" w14:textId="77777777" w:rsidR="004226B6" w:rsidRDefault="004226B6" w:rsidP="009342A1">
      <w:r>
        <w:separator/>
      </w:r>
    </w:p>
  </w:footnote>
  <w:footnote w:type="continuationSeparator" w:id="0">
    <w:p w14:paraId="1C576C53" w14:textId="77777777" w:rsidR="004226B6" w:rsidRDefault="004226B6"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650F"/>
    <w:rsid w:val="00060152"/>
    <w:rsid w:val="000825B6"/>
    <w:rsid w:val="00083DDD"/>
    <w:rsid w:val="00091EDD"/>
    <w:rsid w:val="000E4007"/>
    <w:rsid w:val="000F7332"/>
    <w:rsid w:val="0011554A"/>
    <w:rsid w:val="00133AB5"/>
    <w:rsid w:val="00163440"/>
    <w:rsid w:val="0018510F"/>
    <w:rsid w:val="001851F4"/>
    <w:rsid w:val="001C0750"/>
    <w:rsid w:val="001C0D59"/>
    <w:rsid w:val="001C3A85"/>
    <w:rsid w:val="001C51F4"/>
    <w:rsid w:val="002129CF"/>
    <w:rsid w:val="00227FFC"/>
    <w:rsid w:val="00240325"/>
    <w:rsid w:val="00286D09"/>
    <w:rsid w:val="0030614E"/>
    <w:rsid w:val="00313C85"/>
    <w:rsid w:val="003622E0"/>
    <w:rsid w:val="003659CE"/>
    <w:rsid w:val="0038158A"/>
    <w:rsid w:val="003D7A5E"/>
    <w:rsid w:val="003E4B95"/>
    <w:rsid w:val="003E71DB"/>
    <w:rsid w:val="00405D5E"/>
    <w:rsid w:val="00420FBD"/>
    <w:rsid w:val="0042142F"/>
    <w:rsid w:val="004226B6"/>
    <w:rsid w:val="00440F35"/>
    <w:rsid w:val="004455F8"/>
    <w:rsid w:val="004673E7"/>
    <w:rsid w:val="00477F7E"/>
    <w:rsid w:val="00481F44"/>
    <w:rsid w:val="004A770B"/>
    <w:rsid w:val="004B0101"/>
    <w:rsid w:val="004B3F49"/>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BE1B2D"/>
    <w:rsid w:val="00C26B2E"/>
    <w:rsid w:val="00C31F56"/>
    <w:rsid w:val="00C52BE7"/>
    <w:rsid w:val="00C60839"/>
    <w:rsid w:val="00C60FE6"/>
    <w:rsid w:val="00C735AB"/>
    <w:rsid w:val="00C90202"/>
    <w:rsid w:val="00C93535"/>
    <w:rsid w:val="00C93EC1"/>
    <w:rsid w:val="00C96381"/>
    <w:rsid w:val="00CA59CE"/>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856</Words>
  <Characters>5399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4</cp:revision>
  <dcterms:created xsi:type="dcterms:W3CDTF">2024-07-29T09:08:00Z</dcterms:created>
  <dcterms:modified xsi:type="dcterms:W3CDTF">2024-08-07T12:34:00Z</dcterms:modified>
</cp:coreProperties>
</file>